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7FF94" w14:textId="2E415F46" w:rsidR="00651A4A" w:rsidRDefault="00AE235B">
      <w:pPr>
        <w:pStyle w:val="1"/>
        <w:rPr>
          <w:lang w:eastAsia="ja-JP"/>
        </w:rPr>
      </w:pPr>
      <w:bookmarkStart w:id="0" w:name="訪問看護医療dx情報活用加算に係る掲示"/>
      <w:r>
        <w:rPr>
          <w:rFonts w:hint="eastAsia"/>
          <w:lang w:eastAsia="ja-JP"/>
        </w:rPr>
        <w:t>訪問看護医療</w:t>
      </w:r>
      <w:r>
        <w:rPr>
          <w:rFonts w:hint="eastAsia"/>
          <w:lang w:eastAsia="ja-JP"/>
        </w:rPr>
        <w:t>DX</w:t>
      </w:r>
      <w:r>
        <w:rPr>
          <w:rFonts w:hint="eastAsia"/>
          <w:lang w:eastAsia="ja-JP"/>
        </w:rPr>
        <w:t>情報活用加算に</w:t>
      </w:r>
      <w:r w:rsidR="00685AC2">
        <w:rPr>
          <w:rFonts w:hint="eastAsia"/>
          <w:lang w:eastAsia="ja-JP"/>
        </w:rPr>
        <w:t>ついて</w:t>
      </w:r>
    </w:p>
    <w:p w14:paraId="5294C641" w14:textId="77777777" w:rsidR="00651A4A" w:rsidRDefault="00AE235B">
      <w:pPr>
        <w:pStyle w:val="FirstParagraph"/>
        <w:rPr>
          <w:lang w:eastAsia="ja-JP"/>
        </w:rPr>
      </w:pPr>
      <w:r>
        <w:rPr>
          <w:rFonts w:hint="eastAsia"/>
          <w:lang w:eastAsia="ja-JP"/>
        </w:rPr>
        <w:t>当事業所は、厚生労働大臣が定める施設基準に適合するものとして地方厚生（支）局長へ届出を行い、「訪問看護医療</w:t>
      </w:r>
      <w:r>
        <w:rPr>
          <w:rFonts w:hint="eastAsia"/>
          <w:lang w:eastAsia="ja-JP"/>
        </w:rPr>
        <w:t>DX</w:t>
      </w:r>
      <w:r>
        <w:rPr>
          <w:rFonts w:hint="eastAsia"/>
          <w:lang w:eastAsia="ja-JP"/>
        </w:rPr>
        <w:t>情報活用加算」を算定しています。</w:t>
      </w:r>
    </w:p>
    <w:p w14:paraId="52D39D3A" w14:textId="77777777" w:rsidR="00685AC2" w:rsidRDefault="00685AC2" w:rsidP="00685AC2">
      <w:pPr>
        <w:pStyle w:val="a0"/>
      </w:pPr>
      <w:r>
        <w:rPr>
          <w:rFonts w:hint="eastAsia"/>
        </w:rPr>
        <w:t>【</w:t>
      </w:r>
      <w:proofErr w:type="spellStart"/>
      <w:r>
        <w:rPr>
          <w:rFonts w:hint="eastAsia"/>
        </w:rPr>
        <w:t>算定額</w:t>
      </w:r>
      <w:proofErr w:type="spellEnd"/>
      <w:r>
        <w:rPr>
          <w:rFonts w:hint="eastAsia"/>
        </w:rPr>
        <w:t>】</w:t>
      </w:r>
      <w:r>
        <w:t xml:space="preserve"> </w:t>
      </w:r>
      <w:proofErr w:type="spellStart"/>
      <w:r>
        <w:rPr>
          <w:rFonts w:hint="eastAsia"/>
        </w:rPr>
        <w:t>訪問看護医療</w:t>
      </w:r>
      <w:r>
        <w:rPr>
          <w:rFonts w:hint="eastAsia"/>
        </w:rPr>
        <w:t>DX</w:t>
      </w:r>
      <w:r>
        <w:rPr>
          <w:rFonts w:hint="eastAsia"/>
        </w:rPr>
        <w:t>情報活用加算</w:t>
      </w:r>
      <w:proofErr w:type="spellEnd"/>
      <w:r>
        <w:t xml:space="preserve">　</w:t>
      </w:r>
      <w:r>
        <w:rPr>
          <w:rFonts w:hint="eastAsia"/>
        </w:rPr>
        <w:t>月</w:t>
      </w:r>
      <w:r>
        <w:rPr>
          <w:rFonts w:hint="eastAsia"/>
        </w:rPr>
        <w:t>1</w:t>
      </w:r>
      <w:r>
        <w:rPr>
          <w:rFonts w:hint="eastAsia"/>
        </w:rPr>
        <w:t>回</w:t>
      </w:r>
      <w:r>
        <w:t xml:space="preserve">　</w:t>
      </w:r>
      <w:r>
        <w:rPr>
          <w:rFonts w:hint="eastAsia"/>
        </w:rPr>
        <w:t>50</w:t>
      </w:r>
      <w:r>
        <w:rPr>
          <w:rFonts w:hint="eastAsia"/>
        </w:rPr>
        <w:t>円</w:t>
      </w:r>
    </w:p>
    <w:p w14:paraId="30867E43" w14:textId="77777777" w:rsidR="00651A4A" w:rsidRDefault="00AE235B">
      <w:pPr>
        <w:pStyle w:val="2"/>
        <w:rPr>
          <w:lang w:eastAsia="ja-JP"/>
        </w:rPr>
      </w:pPr>
      <w:bookmarkStart w:id="1" w:name="医療dx推進体制の整備について"/>
      <w:r>
        <w:rPr>
          <w:rFonts w:hint="eastAsia"/>
          <w:lang w:eastAsia="ja-JP"/>
        </w:rPr>
        <w:t>医療</w:t>
      </w:r>
      <w:r>
        <w:rPr>
          <w:rFonts w:hint="eastAsia"/>
          <w:lang w:eastAsia="ja-JP"/>
        </w:rPr>
        <w:t>DX</w:t>
      </w:r>
      <w:r>
        <w:rPr>
          <w:rFonts w:hint="eastAsia"/>
          <w:lang w:eastAsia="ja-JP"/>
        </w:rPr>
        <w:t>推進体制の整備について</w:t>
      </w:r>
    </w:p>
    <w:p w14:paraId="32A6913B" w14:textId="77777777" w:rsidR="00651A4A" w:rsidRDefault="00AE235B">
      <w:pPr>
        <w:pStyle w:val="FirstParagraph"/>
        <w:rPr>
          <w:lang w:eastAsia="ja-JP"/>
        </w:rPr>
      </w:pPr>
      <w:r>
        <w:rPr>
          <w:rFonts w:hint="eastAsia"/>
          <w:lang w:eastAsia="ja-JP"/>
        </w:rPr>
        <w:t>当事業所では、利用者様に質の高い訪問看護サービスを提供するため、医療</w:t>
      </w:r>
      <w:r>
        <w:rPr>
          <w:rFonts w:hint="eastAsia"/>
          <w:lang w:eastAsia="ja-JP"/>
        </w:rPr>
        <w:t>DX</w:t>
      </w:r>
      <w:r>
        <w:rPr>
          <w:rFonts w:hint="eastAsia"/>
          <w:lang w:eastAsia="ja-JP"/>
        </w:rPr>
        <w:t>を活用した以下の体制を整備しています。</w:t>
      </w:r>
    </w:p>
    <w:p w14:paraId="3B1E4373" w14:textId="77777777" w:rsidR="00651A4A" w:rsidRDefault="00AE235B">
      <w:pPr>
        <w:pStyle w:val="3"/>
        <w:rPr>
          <w:lang w:eastAsia="ja-JP"/>
        </w:rPr>
      </w:pPr>
      <w:bookmarkStart w:id="2" w:name="オンライン資格確認等システムによる情報取得体制"/>
      <w:r>
        <w:rPr>
          <w:rFonts w:hint="eastAsia"/>
          <w:lang w:eastAsia="ja-JP"/>
        </w:rPr>
        <w:t>1</w:t>
      </w:r>
      <w:r>
        <w:rPr>
          <w:rFonts w:hint="eastAsia"/>
          <w:lang w:eastAsia="ja-JP"/>
        </w:rPr>
        <w:t>．オンライン資格確認等システムによる情報取得体制</w:t>
      </w:r>
    </w:p>
    <w:p w14:paraId="130E6367" w14:textId="77777777" w:rsidR="00651A4A" w:rsidRDefault="00AE235B">
      <w:pPr>
        <w:pStyle w:val="FirstParagraph"/>
        <w:rPr>
          <w:lang w:eastAsia="ja-JP"/>
        </w:rPr>
      </w:pPr>
      <w:r>
        <w:rPr>
          <w:rFonts w:hint="eastAsia"/>
          <w:lang w:eastAsia="ja-JP"/>
        </w:rPr>
        <w:t>オンライン資格確認等システムを通じて、利用者様の診療情報、薬剤情報、特定健診情報その他必要な医療情報を取得し、訪問看護の提供に際して活用できる体制を整備しています。</w:t>
      </w:r>
    </w:p>
    <w:p w14:paraId="2A082AFB" w14:textId="77777777" w:rsidR="00651A4A" w:rsidRDefault="00AE235B">
      <w:pPr>
        <w:pStyle w:val="3"/>
        <w:rPr>
          <w:lang w:eastAsia="ja-JP"/>
        </w:rPr>
      </w:pPr>
      <w:bookmarkStart w:id="3" w:name="取得した情報の活用"/>
      <w:bookmarkEnd w:id="2"/>
      <w:r>
        <w:rPr>
          <w:rFonts w:hint="eastAsia"/>
          <w:lang w:eastAsia="ja-JP"/>
        </w:rPr>
        <w:t>2</w:t>
      </w:r>
      <w:r>
        <w:rPr>
          <w:rFonts w:hint="eastAsia"/>
          <w:lang w:eastAsia="ja-JP"/>
        </w:rPr>
        <w:t>．取得した情報の活用</w:t>
      </w:r>
    </w:p>
    <w:p w14:paraId="16659A61" w14:textId="77777777" w:rsidR="00651A4A" w:rsidRDefault="00AE235B">
      <w:pPr>
        <w:pStyle w:val="FirstParagraph"/>
        <w:rPr>
          <w:lang w:eastAsia="ja-JP"/>
        </w:rPr>
      </w:pPr>
      <w:r>
        <w:rPr>
          <w:rFonts w:hint="eastAsia"/>
          <w:lang w:eastAsia="ja-JP"/>
        </w:rPr>
        <w:t>オンライン資格確認等システムにより取得した情報を活用し、利用者様の状態に応じた適切な訪問看護計画の作成および訪問看護サービスの提供を行っています。</w:t>
      </w:r>
    </w:p>
    <w:p w14:paraId="52E041BF" w14:textId="77777777" w:rsidR="00651A4A" w:rsidRDefault="00AE235B">
      <w:pPr>
        <w:pStyle w:val="3"/>
        <w:rPr>
          <w:lang w:eastAsia="ja-JP"/>
        </w:rPr>
      </w:pPr>
      <w:bookmarkStart w:id="4" w:name="マイナ保険証利用の促進"/>
      <w:bookmarkEnd w:id="3"/>
      <w:r>
        <w:rPr>
          <w:rFonts w:hint="eastAsia"/>
          <w:lang w:eastAsia="ja-JP"/>
        </w:rPr>
        <w:t>3</w:t>
      </w:r>
      <w:r>
        <w:rPr>
          <w:rFonts w:hint="eastAsia"/>
          <w:lang w:eastAsia="ja-JP"/>
        </w:rPr>
        <w:t>．マイナ保険証利用の促進</w:t>
      </w:r>
    </w:p>
    <w:p w14:paraId="0047134F" w14:textId="77777777" w:rsidR="00651A4A" w:rsidRDefault="00AE235B">
      <w:pPr>
        <w:pStyle w:val="FirstParagraph"/>
        <w:rPr>
          <w:lang w:eastAsia="ja-JP"/>
        </w:rPr>
      </w:pPr>
      <w:r>
        <w:rPr>
          <w:rFonts w:hint="eastAsia"/>
          <w:lang w:eastAsia="ja-JP"/>
        </w:rPr>
        <w:t>医療</w:t>
      </w:r>
      <w:r>
        <w:rPr>
          <w:rFonts w:hint="eastAsia"/>
          <w:lang w:eastAsia="ja-JP"/>
        </w:rPr>
        <w:t>DX</w:t>
      </w:r>
      <w:r>
        <w:rPr>
          <w:rFonts w:hint="eastAsia"/>
          <w:lang w:eastAsia="ja-JP"/>
        </w:rPr>
        <w:t>を通じた質の高い医療の提供を推進するため、マイナンバーカードの健康保険証利用（マイナ保険証）の普及・促進に取り組んでいます。</w:t>
      </w:r>
    </w:p>
    <w:p w14:paraId="41BC65C9" w14:textId="77777777" w:rsidR="00651A4A" w:rsidRDefault="00AE235B">
      <w:pPr>
        <w:pStyle w:val="3"/>
        <w:rPr>
          <w:lang w:eastAsia="ja-JP"/>
        </w:rPr>
      </w:pPr>
      <w:bookmarkStart w:id="5" w:name="医療dxに関する情報の掲示周知"/>
      <w:bookmarkEnd w:id="4"/>
      <w:r>
        <w:rPr>
          <w:rFonts w:hint="eastAsia"/>
          <w:lang w:eastAsia="ja-JP"/>
        </w:rPr>
        <w:t>4</w:t>
      </w:r>
      <w:r>
        <w:rPr>
          <w:rFonts w:hint="eastAsia"/>
          <w:lang w:eastAsia="ja-JP"/>
        </w:rPr>
        <w:t>．医療</w:t>
      </w:r>
      <w:r>
        <w:rPr>
          <w:rFonts w:hint="eastAsia"/>
          <w:lang w:eastAsia="ja-JP"/>
        </w:rPr>
        <w:t>DX</w:t>
      </w:r>
      <w:r>
        <w:rPr>
          <w:rFonts w:hint="eastAsia"/>
          <w:lang w:eastAsia="ja-JP"/>
        </w:rPr>
        <w:t>に関する情報の掲示・周知</w:t>
      </w:r>
    </w:p>
    <w:p w14:paraId="7399B0AD" w14:textId="77777777" w:rsidR="00651A4A" w:rsidRDefault="00AE235B">
      <w:pPr>
        <w:pStyle w:val="FirstParagraph"/>
        <w:rPr>
          <w:lang w:eastAsia="ja-JP"/>
        </w:rPr>
      </w:pPr>
      <w:r>
        <w:rPr>
          <w:rFonts w:hint="eastAsia"/>
          <w:lang w:eastAsia="ja-JP"/>
        </w:rPr>
        <w:t>医療</w:t>
      </w:r>
      <w:r>
        <w:rPr>
          <w:rFonts w:hint="eastAsia"/>
          <w:lang w:eastAsia="ja-JP"/>
        </w:rPr>
        <w:t>DX</w:t>
      </w:r>
      <w:r>
        <w:rPr>
          <w:rFonts w:hint="eastAsia"/>
          <w:lang w:eastAsia="ja-JP"/>
        </w:rPr>
        <w:t>推進体制および質の高い訪問看護を実施するために必要な情報を取得し活用することについて、事業所内への掲示およびホームページへの掲載を行っています。</w:t>
      </w:r>
    </w:p>
    <w:p w14:paraId="6A1BD136" w14:textId="77777777" w:rsidR="00651A4A" w:rsidRDefault="00AE235B">
      <w:pPr>
        <w:pStyle w:val="3"/>
        <w:rPr>
          <w:lang w:eastAsia="ja-JP"/>
        </w:rPr>
      </w:pPr>
      <w:bookmarkStart w:id="6" w:name="個人情報の適切な管理"/>
      <w:bookmarkEnd w:id="5"/>
      <w:r>
        <w:rPr>
          <w:rFonts w:hint="eastAsia"/>
          <w:lang w:eastAsia="ja-JP"/>
        </w:rPr>
        <w:t>5</w:t>
      </w:r>
      <w:r>
        <w:rPr>
          <w:rFonts w:hint="eastAsia"/>
          <w:lang w:eastAsia="ja-JP"/>
        </w:rPr>
        <w:t>．個人情報の適切な管理</w:t>
      </w:r>
    </w:p>
    <w:p w14:paraId="3B81C7C4" w14:textId="145B8570" w:rsidR="004B13D9" w:rsidRPr="00D76DB9" w:rsidRDefault="00AE235B" w:rsidP="00D76DB9">
      <w:pPr>
        <w:pStyle w:val="FirstParagraph"/>
        <w:rPr>
          <w:sz w:val="16"/>
          <w:szCs w:val="16"/>
          <w:lang w:eastAsia="ja-JP"/>
        </w:rPr>
      </w:pPr>
      <w:r>
        <w:rPr>
          <w:rFonts w:hint="eastAsia"/>
          <w:lang w:eastAsia="ja-JP"/>
        </w:rPr>
        <w:t>オンライン資格確認等システムを通じて取得した診療情報等については、個人情報保護法および関係法令を遵守し、訪問看護の提供に必要な範囲内で適切に管理・活用します。</w:t>
      </w:r>
      <w:bookmarkStart w:id="7" w:name="医療dxを活用した質の高い訪問看護の提供"/>
      <w:bookmarkEnd w:id="1"/>
      <w:bookmarkEnd w:id="6"/>
    </w:p>
    <w:p w14:paraId="6A5858C6" w14:textId="175EB672" w:rsidR="00651A4A" w:rsidRDefault="00AE235B">
      <w:pPr>
        <w:pStyle w:val="a0"/>
        <w:rPr>
          <w:lang w:eastAsia="ja-JP"/>
        </w:rPr>
      </w:pPr>
      <w:r>
        <w:rPr>
          <w:rFonts w:hint="eastAsia"/>
          <w:lang w:eastAsia="ja-JP"/>
        </w:rPr>
        <w:t>令和</w:t>
      </w:r>
      <w:r w:rsidR="004B13D9">
        <w:rPr>
          <w:rFonts w:hint="eastAsia"/>
          <w:lang w:eastAsia="ja-JP"/>
        </w:rPr>
        <w:t>6</w:t>
      </w:r>
      <w:r>
        <w:rPr>
          <w:rFonts w:hint="eastAsia"/>
          <w:lang w:eastAsia="ja-JP"/>
        </w:rPr>
        <w:t>年</w:t>
      </w:r>
      <w:r w:rsidR="004B13D9">
        <w:rPr>
          <w:rFonts w:hint="eastAsia"/>
          <w:lang w:eastAsia="ja-JP"/>
        </w:rPr>
        <w:t>6</w:t>
      </w:r>
      <w:r>
        <w:rPr>
          <w:rFonts w:hint="eastAsia"/>
          <w:lang w:eastAsia="ja-JP"/>
        </w:rPr>
        <w:t>月</w:t>
      </w:r>
      <w:r w:rsidR="004B13D9">
        <w:rPr>
          <w:rFonts w:hint="eastAsia"/>
          <w:lang w:eastAsia="ja-JP"/>
        </w:rPr>
        <w:t>1</w:t>
      </w:r>
      <w:r>
        <w:rPr>
          <w:rFonts w:hint="eastAsia"/>
          <w:lang w:eastAsia="ja-JP"/>
        </w:rPr>
        <w:t>日</w:t>
      </w:r>
    </w:p>
    <w:p w14:paraId="230BE400" w14:textId="77777777" w:rsidR="004B13D9" w:rsidRDefault="00AE235B">
      <w:pPr>
        <w:pStyle w:val="a0"/>
        <w:rPr>
          <w:lang w:eastAsia="ja-JP"/>
        </w:rPr>
      </w:pPr>
      <w:r>
        <w:rPr>
          <w:rFonts w:hint="eastAsia"/>
          <w:lang w:eastAsia="ja-JP"/>
        </w:rPr>
        <w:t>訪問看護ステーション</w:t>
      </w:r>
      <w:r w:rsidR="004B13D9">
        <w:rPr>
          <w:rFonts w:hint="eastAsia"/>
          <w:lang w:eastAsia="ja-JP"/>
        </w:rPr>
        <w:t>ピンポンハート</w:t>
      </w:r>
    </w:p>
    <w:p w14:paraId="5A529A77" w14:textId="10979A6C" w:rsidR="00651A4A" w:rsidRDefault="00AE235B">
      <w:pPr>
        <w:pStyle w:val="a0"/>
        <w:rPr>
          <w:lang w:eastAsia="ja-JP"/>
        </w:rPr>
      </w:pPr>
      <w:r>
        <w:rPr>
          <w:lang w:eastAsia="ja-JP"/>
        </w:rPr>
        <w:t xml:space="preserve"> </w:t>
      </w:r>
      <w:r>
        <w:rPr>
          <w:rFonts w:hint="eastAsia"/>
          <w:lang w:eastAsia="ja-JP"/>
        </w:rPr>
        <w:t>管理者</w:t>
      </w:r>
      <w:r>
        <w:rPr>
          <w:lang w:eastAsia="ja-JP"/>
        </w:rPr>
        <w:t xml:space="preserve">　</w:t>
      </w:r>
      <w:r w:rsidR="004B13D9">
        <w:rPr>
          <w:rFonts w:hint="eastAsia"/>
          <w:lang w:eastAsia="ja-JP"/>
        </w:rPr>
        <w:t>木浪　江里子</w:t>
      </w:r>
      <w:bookmarkEnd w:id="0"/>
      <w:bookmarkEnd w:id="7"/>
    </w:p>
    <w:sectPr w:rsidR="00651A4A" w:rsidSect="00D76DB9">
      <w:footnotePr>
        <w:numRestart w:val="eachSect"/>
      </w:footnotePr>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824459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326179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651A4A"/>
    <w:rsid w:val="00094B1B"/>
    <w:rsid w:val="000B600E"/>
    <w:rsid w:val="004B13D9"/>
    <w:rsid w:val="00651A4A"/>
    <w:rsid w:val="00685AC2"/>
    <w:rsid w:val="009554B7"/>
    <w:rsid w:val="00AE235B"/>
    <w:rsid w:val="00D76D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0975DC"/>
  <w15:docId w15:val="{40BF1E22-625F-4915-BDBE-801CC1374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5">
    <w:name w:val="Title"/>
    <w:basedOn w:val="a"/>
    <w:next w:val="a0"/>
    <w:link w:val="a6"/>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表題 (文字)"/>
    <w:basedOn w:val="a1"/>
    <w:link w:val="a5"/>
    <w:uiPriority w:val="10"/>
    <w:rsid w:val="00A10FD9"/>
    <w:rPr>
      <w:rFonts w:asciiTheme="majorHAnsi" w:eastAsiaTheme="majorEastAsia" w:hAnsiTheme="majorHAnsi" w:cstheme="majorBidi"/>
      <w:spacing w:val="-10"/>
      <w:kern w:val="28"/>
      <w:sz w:val="56"/>
      <w:szCs w:val="56"/>
    </w:rPr>
  </w:style>
  <w:style w:type="paragraph" w:styleId="a7">
    <w:name w:val="Subtitle"/>
    <w:basedOn w:val="a5"/>
    <w:next w:val="a0"/>
    <w:link w:val="a8"/>
    <w:uiPriority w:val="11"/>
    <w:qFormat/>
    <w:rsid w:val="00A10FD9"/>
    <w:pPr>
      <w:numPr>
        <w:ilvl w:val="1"/>
      </w:numPr>
    </w:pPr>
    <w:rPr>
      <w:spacing w:val="15"/>
      <w:sz w:val="28"/>
      <w:szCs w:val="28"/>
    </w:rPr>
  </w:style>
  <w:style w:type="character" w:customStyle="1" w:styleId="a8">
    <w:name w:val="副題 (文字)"/>
    <w:basedOn w:val="a1"/>
    <w:link w:val="a7"/>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9">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a">
    <w:name w:val="Bibliography"/>
    <w:basedOn w:val="a"/>
    <w:qFormat/>
  </w:style>
  <w:style w:type="character" w:customStyle="1" w:styleId="10">
    <w:name w:val="見出し 1 (文字)"/>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見出し 4 (文字)"/>
    <w:basedOn w:val="a1"/>
    <w:link w:val="4"/>
    <w:uiPriority w:val="9"/>
    <w:semiHidden/>
    <w:rsid w:val="00A10FD9"/>
    <w:rPr>
      <w:rFonts w:eastAsiaTheme="majorEastAsia" w:cstheme="majorBidi"/>
      <w:i/>
      <w:iCs/>
      <w:color w:val="0F4761" w:themeColor="accent1" w:themeShade="BF"/>
    </w:rPr>
  </w:style>
  <w:style w:type="character" w:customStyle="1" w:styleId="50">
    <w:name w:val="見出し 5 (文字)"/>
    <w:basedOn w:val="a1"/>
    <w:link w:val="5"/>
    <w:uiPriority w:val="9"/>
    <w:semiHidden/>
    <w:rsid w:val="00A10FD9"/>
    <w:rPr>
      <w:rFonts w:eastAsiaTheme="majorEastAsia" w:cstheme="majorBidi"/>
      <w:color w:val="0F4761" w:themeColor="accent1" w:themeShade="BF"/>
    </w:rPr>
  </w:style>
  <w:style w:type="character" w:customStyle="1" w:styleId="60">
    <w:name w:val="見出し 6 (文字)"/>
    <w:basedOn w:val="a1"/>
    <w:link w:val="6"/>
    <w:uiPriority w:val="9"/>
    <w:semiHidden/>
    <w:rsid w:val="00A10FD9"/>
    <w:rPr>
      <w:rFonts w:eastAsiaTheme="majorEastAsia" w:cstheme="majorBidi"/>
      <w:i/>
      <w:iCs/>
      <w:color w:val="595959" w:themeColor="text1" w:themeTint="A6"/>
    </w:rPr>
  </w:style>
  <w:style w:type="character" w:customStyle="1" w:styleId="70">
    <w:name w:val="見出し 7 (文字)"/>
    <w:basedOn w:val="a1"/>
    <w:link w:val="7"/>
    <w:uiPriority w:val="9"/>
    <w:semiHidden/>
    <w:rsid w:val="00A10FD9"/>
    <w:rPr>
      <w:rFonts w:eastAsiaTheme="majorEastAsia" w:cstheme="majorBidi"/>
      <w:color w:val="595959" w:themeColor="text1" w:themeTint="A6"/>
    </w:rPr>
  </w:style>
  <w:style w:type="character" w:customStyle="1" w:styleId="80">
    <w:name w:val="見出し 8 (文字)"/>
    <w:basedOn w:val="a1"/>
    <w:link w:val="8"/>
    <w:uiPriority w:val="9"/>
    <w:semiHidden/>
    <w:rsid w:val="00A10FD9"/>
    <w:rPr>
      <w:rFonts w:eastAsiaTheme="majorEastAsia" w:cstheme="majorBidi"/>
      <w:i/>
      <w:iCs/>
      <w:color w:val="272727" w:themeColor="text1" w:themeTint="D8"/>
    </w:rPr>
  </w:style>
  <w:style w:type="character" w:customStyle="1" w:styleId="90">
    <w:name w:val="見出し 9 (文字)"/>
    <w:basedOn w:val="a1"/>
    <w:link w:val="9"/>
    <w:uiPriority w:val="9"/>
    <w:semiHidden/>
    <w:rsid w:val="00A10FD9"/>
    <w:rPr>
      <w:rFonts w:eastAsiaTheme="majorEastAsia" w:cstheme="majorBidi"/>
      <w:color w:val="272727" w:themeColor="text1" w:themeTint="D8"/>
    </w:rPr>
  </w:style>
  <w:style w:type="paragraph" w:styleId="ab">
    <w:name w:val="Block Text"/>
    <w:basedOn w:val="a0"/>
    <w:next w:val="a0"/>
    <w:uiPriority w:val="9"/>
    <w:unhideWhenUsed/>
    <w:qFormat/>
    <w:pPr>
      <w:spacing w:before="100" w:after="100"/>
      <w:ind w:left="480" w:right="480"/>
    </w:pPr>
  </w:style>
  <w:style w:type="paragraph" w:styleId="ac">
    <w:name w:val="footnote text"/>
    <w:basedOn w:val="a"/>
    <w:uiPriority w:val="9"/>
    <w:unhideWhenUsed/>
    <w:qFormat/>
  </w:style>
  <w:style w:type="paragraph" w:customStyle="1" w:styleId="FootnoteBlockText">
    <w:name w:val="Footnote Block Text"/>
    <w:basedOn w:val="ac"/>
    <w:next w:val="ac"/>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d">
    <w:name w:val="caption"/>
    <w:basedOn w:val="a"/>
    <w:link w:val="ae"/>
    <w:pPr>
      <w:spacing w:after="120"/>
    </w:pPr>
    <w:rPr>
      <w:i/>
    </w:rPr>
  </w:style>
  <w:style w:type="paragraph" w:customStyle="1" w:styleId="TableCaption">
    <w:name w:val="Table Caption"/>
    <w:basedOn w:val="ad"/>
    <w:pPr>
      <w:keepNext/>
    </w:pPr>
  </w:style>
  <w:style w:type="paragraph" w:customStyle="1" w:styleId="ImageCaption">
    <w:name w:val="Image Caption"/>
    <w:basedOn w:val="ad"/>
  </w:style>
  <w:style w:type="paragraph" w:customStyle="1" w:styleId="Figure">
    <w:name w:val="Figure"/>
    <w:basedOn w:val="a"/>
  </w:style>
  <w:style w:type="paragraph" w:customStyle="1" w:styleId="CaptionedFigure">
    <w:name w:val="Captioned Figure"/>
    <w:basedOn w:val="Figure"/>
    <w:pPr>
      <w:keepNext/>
    </w:pPr>
  </w:style>
  <w:style w:type="character" w:customStyle="1" w:styleId="ae">
    <w:name w:val="図表番号 (文字)"/>
    <w:basedOn w:val="a1"/>
    <w:link w:val="ad"/>
  </w:style>
  <w:style w:type="character" w:customStyle="1" w:styleId="VerbatimChar">
    <w:name w:val="Verbatim Char"/>
    <w:basedOn w:val="ae"/>
    <w:link w:val="SourceCode"/>
    <w:rPr>
      <w:rFonts w:ascii="Consolas" w:hAnsi="Consolas"/>
      <w:sz w:val="22"/>
    </w:rPr>
  </w:style>
  <w:style w:type="character" w:customStyle="1" w:styleId="SectionNumber">
    <w:name w:val="Section Number"/>
    <w:basedOn w:val="ae"/>
  </w:style>
  <w:style w:type="character" w:styleId="af">
    <w:name w:val="footnote reference"/>
    <w:basedOn w:val="ae"/>
    <w:rPr>
      <w:vertAlign w:val="superscript"/>
    </w:rPr>
  </w:style>
  <w:style w:type="character" w:styleId="af0">
    <w:name w:val="Hyperlink"/>
    <w:basedOn w:val="ae"/>
    <w:rPr>
      <w:color w:val="156082" w:themeColor="accent1"/>
    </w:rPr>
  </w:style>
  <w:style w:type="paragraph" w:styleId="af1">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customStyle="1" w:styleId="a4">
    <w:name w:val="本文 (文字)"/>
    <w:basedOn w:val="a1"/>
    <w:link w:val="a0"/>
    <w:rsid w:val="00685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103</Words>
  <Characters>593</Characters>
  <Application>Microsoft Office Word</Application>
  <DocSecurity>0</DocSecurity>
  <Lines>4</Lines>
  <Paragraphs>1</Paragraphs>
  <ScaleCrop>false</ScaleCrop>
  <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訪問看護ステーション ピンポンハート</cp:lastModifiedBy>
  <cp:revision>5</cp:revision>
  <cp:lastPrinted>2026-06-30T03:23:00Z</cp:lastPrinted>
  <dcterms:created xsi:type="dcterms:W3CDTF">2026-06-21T03:59:00Z</dcterms:created>
  <dcterms:modified xsi:type="dcterms:W3CDTF">2026-06-30T03:24:00Z</dcterms:modified>
</cp:coreProperties>
</file>